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7F" w:rsidRDefault="009B3C7F" w:rsidP="009B3C7F">
      <w:pPr>
        <w:rPr>
          <w:b/>
          <w:bCs/>
          <w:sz w:val="28"/>
          <w:szCs w:val="28"/>
          <w:u w:val="single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63058" wp14:editId="202962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3C7F" w:rsidRPr="009B3C7F" w:rsidRDefault="009B3C7F" w:rsidP="009B3C7F">
                            <w:pPr>
                              <w:jc w:val="center"/>
                              <w:rPr>
                                <w:b/>
                                <w:bCs/>
                                <w:color w:val="EEECE1" w:themeColor="background2"/>
                                <w:sz w:val="44"/>
                                <w:szCs w:val="44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9B3C7F">
                              <w:rPr>
                                <w:b/>
                                <w:bCs/>
                                <w:color w:val="EEECE1" w:themeColor="background2"/>
                                <w:sz w:val="44"/>
                                <w:szCs w:val="44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Government M. H. College of Home Science &amp; Science for Women</w:t>
                            </w:r>
                            <w:r>
                              <w:rPr>
                                <w:b/>
                                <w:bCs/>
                                <w:color w:val="EEECE1" w:themeColor="background2"/>
                                <w:sz w:val="44"/>
                                <w:szCs w:val="44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9B3C7F">
                              <w:rPr>
                                <w:b/>
                                <w:bCs/>
                                <w:color w:val="EEECE1" w:themeColor="background2"/>
                                <w:sz w:val="44"/>
                                <w:szCs w:val="44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Autonomous, Jabalpur, M. P.</w:t>
                            </w:r>
                            <w:proofErr w:type="gramEnd"/>
                          </w:p>
                          <w:p w:rsidR="009B3C7F" w:rsidRPr="009B3C7F" w:rsidRDefault="009B3C7F" w:rsidP="009B3C7F">
                            <w:pPr>
                              <w:jc w:val="center"/>
                              <w:rPr>
                                <w:b/>
                                <w:bCs/>
                                <w:color w:val="EEECE1" w:themeColor="background2"/>
                                <w:sz w:val="44"/>
                                <w:szCs w:val="44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B3C7F">
                              <w:rPr>
                                <w:b/>
                                <w:bCs/>
                                <w:color w:val="EEECE1" w:themeColor="background2"/>
                                <w:sz w:val="44"/>
                                <w:szCs w:val="44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NAAC Reaccredited </w:t>
                            </w:r>
                            <w:proofErr w:type="gramStart"/>
                            <w:r w:rsidRPr="009B3C7F">
                              <w:rPr>
                                <w:b/>
                                <w:bCs/>
                                <w:color w:val="EEECE1" w:themeColor="background2"/>
                                <w:sz w:val="44"/>
                                <w:szCs w:val="44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2019 :</w:t>
                            </w:r>
                            <w:proofErr w:type="gramEnd"/>
                            <w:r w:rsidRPr="009B3C7F">
                              <w:rPr>
                                <w:b/>
                                <w:bCs/>
                                <w:color w:val="EEECE1" w:themeColor="background2"/>
                                <w:sz w:val="44"/>
                                <w:szCs w:val="44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B+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NxPXIJAIAAFUEAAAOAAAAAAAAAAAAAAAAAC4CAABkcnMvZTJvRG9jLnhtbFBLAQIt&#10;ABQABgAIAAAAIQBLiSbN1gAAAAUBAAAPAAAAAAAAAAAAAAAAAH4EAABkcnMvZG93bnJldi54bWxQ&#10;SwUGAAAAAAQABADzAAAAgQUAAAAA&#10;" filled="f" stroked="f">
                <v:textbox style="mso-fit-shape-to-text:t">
                  <w:txbxContent>
                    <w:p w:rsidR="009B3C7F" w:rsidRPr="009B3C7F" w:rsidRDefault="009B3C7F" w:rsidP="009B3C7F">
                      <w:pPr>
                        <w:jc w:val="center"/>
                        <w:rPr>
                          <w:b/>
                          <w:bCs/>
                          <w:color w:val="EEECE1" w:themeColor="background2"/>
                          <w:sz w:val="44"/>
                          <w:szCs w:val="44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9B3C7F">
                        <w:rPr>
                          <w:b/>
                          <w:bCs/>
                          <w:color w:val="EEECE1" w:themeColor="background2"/>
                          <w:sz w:val="44"/>
                          <w:szCs w:val="44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Government M. H. College of Home Science &amp; Science for Women</w:t>
                      </w:r>
                      <w:r>
                        <w:rPr>
                          <w:b/>
                          <w:bCs/>
                          <w:color w:val="EEECE1" w:themeColor="background2"/>
                          <w:sz w:val="44"/>
                          <w:szCs w:val="44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9B3C7F">
                        <w:rPr>
                          <w:b/>
                          <w:bCs/>
                          <w:color w:val="EEECE1" w:themeColor="background2"/>
                          <w:sz w:val="44"/>
                          <w:szCs w:val="44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Autonomous, Jabalpur, M. P.</w:t>
                      </w:r>
                      <w:proofErr w:type="gramEnd"/>
                    </w:p>
                    <w:p w:rsidR="009B3C7F" w:rsidRPr="009B3C7F" w:rsidRDefault="009B3C7F" w:rsidP="009B3C7F">
                      <w:pPr>
                        <w:jc w:val="center"/>
                        <w:rPr>
                          <w:b/>
                          <w:bCs/>
                          <w:color w:val="EEECE1" w:themeColor="background2"/>
                          <w:sz w:val="44"/>
                          <w:szCs w:val="44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9B3C7F">
                        <w:rPr>
                          <w:b/>
                          <w:bCs/>
                          <w:color w:val="EEECE1" w:themeColor="background2"/>
                          <w:sz w:val="44"/>
                          <w:szCs w:val="44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NAAC Reaccredited </w:t>
                      </w:r>
                      <w:proofErr w:type="gramStart"/>
                      <w:r w:rsidRPr="009B3C7F">
                        <w:rPr>
                          <w:b/>
                          <w:bCs/>
                          <w:color w:val="EEECE1" w:themeColor="background2"/>
                          <w:sz w:val="44"/>
                          <w:szCs w:val="44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2019 :</w:t>
                      </w:r>
                      <w:proofErr w:type="gramEnd"/>
                      <w:r w:rsidRPr="009B3C7F">
                        <w:rPr>
                          <w:b/>
                          <w:bCs/>
                          <w:color w:val="EEECE1" w:themeColor="background2"/>
                          <w:sz w:val="44"/>
                          <w:szCs w:val="44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B+ grade</w:t>
                      </w:r>
                    </w:p>
                  </w:txbxContent>
                </v:textbox>
              </v:shape>
            </w:pict>
          </mc:Fallback>
        </mc:AlternateContent>
      </w:r>
    </w:p>
    <w:p w:rsidR="009B3C7F" w:rsidRPr="009B3C7F" w:rsidRDefault="009B3C7F" w:rsidP="009B3C7F">
      <w:pPr>
        <w:rPr>
          <w:sz w:val="28"/>
          <w:szCs w:val="28"/>
        </w:rPr>
      </w:pPr>
    </w:p>
    <w:p w:rsidR="009B3C7F" w:rsidRPr="009B3C7F" w:rsidRDefault="009B3C7F" w:rsidP="009B3C7F">
      <w:pPr>
        <w:rPr>
          <w:sz w:val="28"/>
          <w:szCs w:val="28"/>
        </w:rPr>
      </w:pPr>
    </w:p>
    <w:p w:rsidR="009B3C7F" w:rsidRDefault="009B3C7F" w:rsidP="009B3C7F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90EF0" w:rsidRDefault="00B90EF0" w:rsidP="009B3C7F">
      <w:pPr>
        <w:rPr>
          <w:sz w:val="28"/>
          <w:szCs w:val="28"/>
        </w:rPr>
      </w:pPr>
      <w:r>
        <w:rPr>
          <w:noProof/>
          <w:lang w:bidi="hi-IN"/>
        </w:rPr>
        <w:drawing>
          <wp:anchor distT="0" distB="0" distL="114300" distR="114300" simplePos="0" relativeHeight="251662336" behindDoc="1" locked="0" layoutInCell="1" allowOverlap="1" wp14:anchorId="12A45CE5" wp14:editId="468C740A">
            <wp:simplePos x="0" y="0"/>
            <wp:positionH relativeFrom="column">
              <wp:posOffset>2190750</wp:posOffset>
            </wp:positionH>
            <wp:positionV relativeFrom="paragraph">
              <wp:posOffset>151130</wp:posOffset>
            </wp:positionV>
            <wp:extent cx="1076325" cy="1049020"/>
            <wp:effectExtent l="76200" t="76200" r="142875" b="132080"/>
            <wp:wrapThrough wrapText="bothSides">
              <wp:wrapPolygon edited="0">
                <wp:start x="-765" y="-1569"/>
                <wp:lineTo x="-1529" y="-1177"/>
                <wp:lineTo x="-1529" y="22358"/>
                <wp:lineTo x="-765" y="23927"/>
                <wp:lineTo x="23320" y="23927"/>
                <wp:lineTo x="24085" y="18044"/>
                <wp:lineTo x="24085" y="5099"/>
                <wp:lineTo x="23320" y="-785"/>
                <wp:lineTo x="23320" y="-1569"/>
                <wp:lineTo x="-765" y="-1569"/>
              </wp:wrapPolygon>
            </wp:wrapThrough>
            <wp:docPr id="3" name="Picture 3" descr="http://www.gmhcollege.org.in/images/college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mhcollege.org.in/images/collegemon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490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EF0" w:rsidRDefault="00B90EF0" w:rsidP="00B90EF0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95CA5" w:rsidRPr="00BF4A54" w:rsidRDefault="00B90EF0" w:rsidP="00F95CA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17B017" wp14:editId="69CB29C3">
                <wp:simplePos x="0" y="0"/>
                <wp:positionH relativeFrom="column">
                  <wp:posOffset>1457325</wp:posOffset>
                </wp:positionH>
                <wp:positionV relativeFrom="paragraph">
                  <wp:posOffset>2523490</wp:posOffset>
                </wp:positionV>
                <wp:extent cx="1828800" cy="1828800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5CA5" w:rsidRDefault="00B90EF0" w:rsidP="00B90EF0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outline/>
                                <w:color w:val="4F81BD" w:themeColor="accent1"/>
                                <w:sz w:val="72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Details of </w:t>
                            </w:r>
                          </w:p>
                          <w:p w:rsidR="00B90EF0" w:rsidRPr="009B3C7F" w:rsidRDefault="00F95CA5" w:rsidP="00B90EF0">
                            <w:pPr>
                              <w:jc w:val="center"/>
                              <w:rPr>
                                <w:b/>
                                <w:outline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95CA5">
                              <w:rPr>
                                <w:b/>
                                <w:bCs/>
                                <w:sz w:val="72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Ph.D. Scholar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114.75pt;margin-top:198.7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irJQ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" filled="f" stroked="f">
                <v:textbox style="mso-fit-shape-to-text:t">
                  <w:txbxContent>
                    <w:p w:rsidR="00F95CA5" w:rsidRDefault="00B90EF0" w:rsidP="00B90EF0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outline/>
                          <w:color w:val="4F81BD" w:themeColor="accent1"/>
                          <w:sz w:val="72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Details of </w:t>
                      </w:r>
                    </w:p>
                    <w:p w:rsidR="00B90EF0" w:rsidRPr="009B3C7F" w:rsidRDefault="00F95CA5" w:rsidP="00B90EF0">
                      <w:pPr>
                        <w:jc w:val="center"/>
                        <w:rPr>
                          <w:b/>
                          <w:outline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95CA5">
                        <w:rPr>
                          <w:b/>
                          <w:bCs/>
                          <w:sz w:val="72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Ph.D. Scholar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DFBA7" wp14:editId="5D7BF907">
                <wp:simplePos x="0" y="0"/>
                <wp:positionH relativeFrom="column">
                  <wp:posOffset>561975</wp:posOffset>
                </wp:positionH>
                <wp:positionV relativeFrom="paragraph">
                  <wp:posOffset>532765</wp:posOffset>
                </wp:positionV>
                <wp:extent cx="1828800" cy="1828800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0EF0" w:rsidRDefault="009B3C7F" w:rsidP="009B3C7F">
                            <w:pPr>
                              <w:jc w:val="center"/>
                              <w:rPr>
                                <w:b/>
                                <w:bCs/>
                                <w:outline/>
                                <w:color w:val="4F81BD" w:themeColor="accent1"/>
                                <w:sz w:val="72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B3C7F">
                              <w:rPr>
                                <w:b/>
                                <w:bCs/>
                                <w:outline/>
                                <w:color w:val="4F81BD" w:themeColor="accent1"/>
                                <w:sz w:val="72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DEPARTMENT OF</w:t>
                            </w:r>
                          </w:p>
                          <w:p w:rsidR="009B3C7F" w:rsidRPr="009B3C7F" w:rsidRDefault="009B3C7F" w:rsidP="009B3C7F">
                            <w:pPr>
                              <w:jc w:val="center"/>
                              <w:rPr>
                                <w:b/>
                                <w:outline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B3C7F">
                              <w:rPr>
                                <w:b/>
                                <w:bCs/>
                                <w:outline/>
                                <w:color w:val="4F81BD" w:themeColor="accent1"/>
                                <w:sz w:val="72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HUMAN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8" type="#_x0000_t202" style="position:absolute;left:0;text-align:left;margin-left:44.25pt;margin-top:41.9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yuJg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" filled="f" stroked="f">
                <v:textbox style="mso-fit-shape-to-text:t">
                  <w:txbxContent>
                    <w:p w:rsidR="00B90EF0" w:rsidRDefault="009B3C7F" w:rsidP="009B3C7F">
                      <w:pPr>
                        <w:jc w:val="center"/>
                        <w:rPr>
                          <w:b/>
                          <w:bCs/>
                          <w:outline/>
                          <w:color w:val="4F81BD" w:themeColor="accent1"/>
                          <w:sz w:val="72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B3C7F">
                        <w:rPr>
                          <w:b/>
                          <w:bCs/>
                          <w:outline/>
                          <w:color w:val="4F81BD" w:themeColor="accent1"/>
                          <w:sz w:val="72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DEPARTMENT OF</w:t>
                      </w:r>
                    </w:p>
                    <w:p w:rsidR="009B3C7F" w:rsidRPr="009B3C7F" w:rsidRDefault="009B3C7F" w:rsidP="009B3C7F">
                      <w:pPr>
                        <w:jc w:val="center"/>
                        <w:rPr>
                          <w:b/>
                          <w:outline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B3C7F">
                        <w:rPr>
                          <w:b/>
                          <w:bCs/>
                          <w:outline/>
                          <w:color w:val="4F81BD" w:themeColor="accent1"/>
                          <w:sz w:val="72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HUMAN DEVELOPMENT</w:t>
                      </w:r>
                    </w:p>
                  </w:txbxContent>
                </v:textbox>
              </v:shape>
            </w:pict>
          </mc:Fallback>
        </mc:AlternateContent>
      </w:r>
      <w:r w:rsidR="009B3C7F" w:rsidRPr="00B90EF0">
        <w:rPr>
          <w:sz w:val="28"/>
          <w:szCs w:val="28"/>
        </w:rPr>
        <w:br w:type="page"/>
      </w:r>
      <w:r w:rsidR="00F95CA5" w:rsidRPr="00BF4A54">
        <w:rPr>
          <w:rFonts w:eastAsia="Times New Roman"/>
          <w:b/>
          <w:bCs/>
          <w:sz w:val="28"/>
          <w:szCs w:val="28"/>
          <w:u w:val="single"/>
        </w:rPr>
        <w:lastRenderedPageBreak/>
        <w:t>Ph.D. Scholar Details</w:t>
      </w:r>
    </w:p>
    <w:p w:rsidR="00F95CA5" w:rsidRDefault="00F95CA5" w:rsidP="00F95CA5">
      <w:pPr>
        <w:spacing w:after="0" w:line="240" w:lineRule="auto"/>
        <w:rPr>
          <w:rFonts w:eastAsia="Times New Roman"/>
        </w:rPr>
      </w:pPr>
    </w:p>
    <w:tbl>
      <w:tblPr>
        <w:tblStyle w:val="TableGrid"/>
        <w:tblW w:w="10274" w:type="dxa"/>
        <w:jc w:val="center"/>
        <w:tblInd w:w="-1062" w:type="dxa"/>
        <w:tblLook w:val="04A0" w:firstRow="1" w:lastRow="0" w:firstColumn="1" w:lastColumn="0" w:noHBand="0" w:noVBand="1"/>
      </w:tblPr>
      <w:tblGrid>
        <w:gridCol w:w="682"/>
        <w:gridCol w:w="1293"/>
        <w:gridCol w:w="2235"/>
        <w:gridCol w:w="1442"/>
        <w:gridCol w:w="1750"/>
        <w:gridCol w:w="1451"/>
        <w:gridCol w:w="1421"/>
      </w:tblGrid>
      <w:tr w:rsidR="00F95CA5" w:rsidRPr="00F70253" w:rsidTr="00F95CA5">
        <w:trPr>
          <w:trHeight w:val="401"/>
          <w:jc w:val="center"/>
        </w:trPr>
        <w:tc>
          <w:tcPr>
            <w:tcW w:w="625" w:type="dxa"/>
            <w:shd w:val="clear" w:color="auto" w:fill="C6D9F1" w:themeFill="text2" w:themeFillTint="33"/>
            <w:vAlign w:val="center"/>
          </w:tcPr>
          <w:p w:rsidR="00F95CA5" w:rsidRPr="00F95CA5" w:rsidRDefault="00F95CA5" w:rsidP="002B6D9B">
            <w:pPr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95CA5"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</w:rPr>
              <w:t>S.NO.</w:t>
            </w:r>
          </w:p>
        </w:tc>
        <w:tc>
          <w:tcPr>
            <w:tcW w:w="1326" w:type="dxa"/>
            <w:shd w:val="clear" w:color="auto" w:fill="C6D9F1" w:themeFill="text2" w:themeFillTint="33"/>
            <w:vAlign w:val="center"/>
          </w:tcPr>
          <w:p w:rsidR="00F95CA5" w:rsidRPr="00F95CA5" w:rsidRDefault="00F95CA5" w:rsidP="002B6D9B">
            <w:pPr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95CA5"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</w:rPr>
              <w:t>NAME OF SCHOLAR</w:t>
            </w:r>
          </w:p>
        </w:tc>
        <w:tc>
          <w:tcPr>
            <w:tcW w:w="2391" w:type="dxa"/>
            <w:shd w:val="clear" w:color="auto" w:fill="C6D9F1" w:themeFill="text2" w:themeFillTint="33"/>
            <w:vAlign w:val="center"/>
          </w:tcPr>
          <w:p w:rsidR="00F95CA5" w:rsidRPr="00F95CA5" w:rsidRDefault="00F95CA5" w:rsidP="002B6D9B">
            <w:pPr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95CA5"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</w:rPr>
              <w:t>TOPIC</w:t>
            </w:r>
          </w:p>
        </w:tc>
        <w:tc>
          <w:tcPr>
            <w:tcW w:w="1450" w:type="dxa"/>
            <w:shd w:val="clear" w:color="auto" w:fill="C6D9F1" w:themeFill="text2" w:themeFillTint="33"/>
            <w:vAlign w:val="center"/>
          </w:tcPr>
          <w:p w:rsidR="00F95CA5" w:rsidRPr="00F95CA5" w:rsidRDefault="00F95CA5" w:rsidP="002B6D9B">
            <w:pPr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95CA5"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</w:rPr>
              <w:t>SUBJECT</w:t>
            </w:r>
          </w:p>
        </w:tc>
        <w:tc>
          <w:tcPr>
            <w:tcW w:w="1823" w:type="dxa"/>
            <w:shd w:val="clear" w:color="auto" w:fill="C6D9F1" w:themeFill="text2" w:themeFillTint="33"/>
            <w:vAlign w:val="center"/>
          </w:tcPr>
          <w:p w:rsidR="00F95CA5" w:rsidRPr="00F95CA5" w:rsidRDefault="00F95CA5" w:rsidP="002B6D9B">
            <w:pPr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95CA5"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</w:rPr>
              <w:t>SUPERVISOR</w:t>
            </w:r>
          </w:p>
        </w:tc>
        <w:tc>
          <w:tcPr>
            <w:tcW w:w="1257" w:type="dxa"/>
            <w:shd w:val="clear" w:color="auto" w:fill="C6D9F1" w:themeFill="text2" w:themeFillTint="33"/>
            <w:vAlign w:val="center"/>
          </w:tcPr>
          <w:p w:rsidR="00F95CA5" w:rsidRPr="00F95CA5" w:rsidRDefault="00F95CA5" w:rsidP="002B6D9B">
            <w:pPr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95CA5"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</w:rPr>
              <w:t>YEAR OF REGISTRATION</w:t>
            </w:r>
          </w:p>
        </w:tc>
        <w:tc>
          <w:tcPr>
            <w:tcW w:w="1402" w:type="dxa"/>
            <w:shd w:val="clear" w:color="auto" w:fill="C6D9F1" w:themeFill="text2" w:themeFillTint="33"/>
            <w:vAlign w:val="center"/>
          </w:tcPr>
          <w:p w:rsidR="00F95CA5" w:rsidRPr="00F95CA5" w:rsidRDefault="00F95CA5" w:rsidP="002B6D9B">
            <w:pPr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95CA5"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</w:rPr>
              <w:t>YEAR OF NOTIFICATION</w:t>
            </w:r>
          </w:p>
        </w:tc>
      </w:tr>
      <w:tr w:rsidR="00F95CA5" w:rsidRPr="00F70253" w:rsidTr="00F95CA5">
        <w:trPr>
          <w:trHeight w:val="1386"/>
          <w:jc w:val="center"/>
        </w:trPr>
        <w:tc>
          <w:tcPr>
            <w:tcW w:w="625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/>
                <w:sz w:val="18"/>
                <w:szCs w:val="18"/>
              </w:rPr>
            </w:pPr>
            <w:r w:rsidRPr="00F7025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326" w:type="dxa"/>
            <w:shd w:val="clear" w:color="auto" w:fill="F2DBDB" w:themeFill="accent2" w:themeFillTint="33"/>
            <w:vAlign w:val="center"/>
          </w:tcPr>
          <w:p w:rsidR="00F95CA5" w:rsidRPr="00F95CA5" w:rsidRDefault="00F95CA5" w:rsidP="002B6D9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F95CA5">
              <w:rPr>
                <w:rFonts w:eastAsia="Times New Roman"/>
                <w:b/>
                <w:bCs/>
                <w:sz w:val="18"/>
                <w:szCs w:val="18"/>
              </w:rPr>
              <w:t>Sapna</w:t>
            </w:r>
            <w:proofErr w:type="spellEnd"/>
            <w:r w:rsidRPr="00F95CA5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5CA5">
              <w:rPr>
                <w:rFonts w:eastAsia="Times New Roman"/>
                <w:b/>
                <w:bCs/>
                <w:sz w:val="18"/>
                <w:szCs w:val="18"/>
              </w:rPr>
              <w:t>Shrivastava</w:t>
            </w:r>
            <w:proofErr w:type="spellEnd"/>
          </w:p>
        </w:tc>
        <w:tc>
          <w:tcPr>
            <w:tcW w:w="2391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कामकाजी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एवं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गैर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कामकाजी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महिलाओं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के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वैवाहिक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समायोजन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प्रतिबल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व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मानसिक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स्वास्थय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का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अध्ययन</w:t>
            </w:r>
          </w:p>
        </w:tc>
        <w:tc>
          <w:tcPr>
            <w:tcW w:w="1450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Homescience</w:t>
            </w:r>
          </w:p>
        </w:tc>
        <w:tc>
          <w:tcPr>
            <w:tcW w:w="1823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Dr. Abha Tiwari</w:t>
            </w:r>
          </w:p>
        </w:tc>
        <w:tc>
          <w:tcPr>
            <w:tcW w:w="1257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11/02/2015</w:t>
            </w:r>
          </w:p>
        </w:tc>
        <w:tc>
          <w:tcPr>
            <w:tcW w:w="1402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/>
                <w:sz w:val="18"/>
                <w:szCs w:val="18"/>
                <w:lang w:bidi="hi-IN"/>
              </w:rPr>
              <w:t>29/02/2020</w:t>
            </w:r>
          </w:p>
        </w:tc>
      </w:tr>
      <w:tr w:rsidR="00F95CA5" w:rsidRPr="00F70253" w:rsidTr="00F95CA5">
        <w:trPr>
          <w:trHeight w:val="825"/>
          <w:jc w:val="center"/>
        </w:trPr>
        <w:tc>
          <w:tcPr>
            <w:tcW w:w="625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2</w:t>
            </w:r>
          </w:p>
        </w:tc>
        <w:tc>
          <w:tcPr>
            <w:tcW w:w="1326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Somya Mishra</w:t>
            </w:r>
          </w:p>
        </w:tc>
        <w:tc>
          <w:tcPr>
            <w:tcW w:w="2391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Consumers Attitiude towards online shopping in Jabalpur city.</w:t>
            </w:r>
          </w:p>
        </w:tc>
        <w:tc>
          <w:tcPr>
            <w:tcW w:w="1450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Homescience</w:t>
            </w:r>
          </w:p>
        </w:tc>
        <w:tc>
          <w:tcPr>
            <w:tcW w:w="1823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Dr. Abha Tiwari</w:t>
            </w:r>
          </w:p>
        </w:tc>
        <w:tc>
          <w:tcPr>
            <w:tcW w:w="1257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27/01/2016</w:t>
            </w:r>
          </w:p>
        </w:tc>
        <w:tc>
          <w:tcPr>
            <w:tcW w:w="1402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/>
                <w:sz w:val="18"/>
                <w:szCs w:val="18"/>
                <w:lang w:bidi="hi-IN"/>
              </w:rPr>
              <w:t>07/03/2022</w:t>
            </w:r>
          </w:p>
        </w:tc>
      </w:tr>
      <w:tr w:rsidR="00F95CA5" w:rsidRPr="00F70253" w:rsidTr="00F95CA5">
        <w:trPr>
          <w:trHeight w:val="1099"/>
          <w:jc w:val="center"/>
        </w:trPr>
        <w:tc>
          <w:tcPr>
            <w:tcW w:w="625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3</w:t>
            </w:r>
          </w:p>
        </w:tc>
        <w:tc>
          <w:tcPr>
            <w:tcW w:w="1326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Sajeda Siddiuqe</w:t>
            </w:r>
          </w:p>
        </w:tc>
        <w:tc>
          <w:tcPr>
            <w:tcW w:w="2391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विभिन्न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दिव्यांग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बच्चों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की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सामाजिक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परिपक्वता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एवं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संवेगात्मक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स्थिरता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का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अध्ययन</w:t>
            </w:r>
          </w:p>
        </w:tc>
        <w:tc>
          <w:tcPr>
            <w:tcW w:w="1450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Homescience</w:t>
            </w:r>
          </w:p>
        </w:tc>
        <w:tc>
          <w:tcPr>
            <w:tcW w:w="1823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Dr. Abha Tiwari</w:t>
            </w:r>
          </w:p>
        </w:tc>
        <w:tc>
          <w:tcPr>
            <w:tcW w:w="1257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03/10/2018</w:t>
            </w:r>
          </w:p>
        </w:tc>
        <w:tc>
          <w:tcPr>
            <w:tcW w:w="1402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/>
                <w:sz w:val="18"/>
                <w:szCs w:val="18"/>
                <w:lang w:bidi="hi-IN"/>
              </w:rPr>
              <w:t>18/01/2023</w:t>
            </w:r>
          </w:p>
        </w:tc>
      </w:tr>
      <w:tr w:rsidR="00F95CA5" w:rsidRPr="00F70253" w:rsidTr="00F95CA5">
        <w:trPr>
          <w:trHeight w:val="1111"/>
          <w:jc w:val="center"/>
        </w:trPr>
        <w:tc>
          <w:tcPr>
            <w:tcW w:w="625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4</w:t>
            </w:r>
          </w:p>
        </w:tc>
        <w:tc>
          <w:tcPr>
            <w:tcW w:w="1326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Siddhi Pandey</w:t>
            </w:r>
          </w:p>
        </w:tc>
        <w:tc>
          <w:tcPr>
            <w:tcW w:w="2391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बाल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संगोपन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गतिविधियों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में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पिताओं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की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सन्निहित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पर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परिवार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की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प्रकृति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के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प्रभाव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का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अध्ययन</w:t>
            </w:r>
          </w:p>
        </w:tc>
        <w:tc>
          <w:tcPr>
            <w:tcW w:w="1450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Homesci</w:t>
            </w:r>
            <w:bookmarkStart w:id="0" w:name="_GoBack"/>
            <w:bookmarkEnd w:id="0"/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ence</w:t>
            </w:r>
          </w:p>
        </w:tc>
        <w:tc>
          <w:tcPr>
            <w:tcW w:w="1823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Dr. Geeta Shukla</w:t>
            </w:r>
          </w:p>
        </w:tc>
        <w:tc>
          <w:tcPr>
            <w:tcW w:w="1257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26/12/2016</w:t>
            </w:r>
          </w:p>
        </w:tc>
        <w:tc>
          <w:tcPr>
            <w:tcW w:w="1402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/>
                <w:sz w:val="18"/>
                <w:szCs w:val="18"/>
                <w:lang w:bidi="hi-IN"/>
              </w:rPr>
              <w:t>28/12/2021</w:t>
            </w:r>
          </w:p>
        </w:tc>
      </w:tr>
      <w:tr w:rsidR="00F95CA5" w:rsidRPr="00F70253" w:rsidTr="00F95CA5">
        <w:trPr>
          <w:trHeight w:val="1375"/>
          <w:jc w:val="center"/>
        </w:trPr>
        <w:tc>
          <w:tcPr>
            <w:tcW w:w="625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5</w:t>
            </w:r>
          </w:p>
        </w:tc>
        <w:tc>
          <w:tcPr>
            <w:tcW w:w="1326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Arti Kori</w:t>
            </w:r>
          </w:p>
        </w:tc>
        <w:tc>
          <w:tcPr>
            <w:tcW w:w="2391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किशोरों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एवं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किशोरियों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के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व्यक्तित्व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के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विभिन्न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आयामों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और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शैक्षणिक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उपलब्धि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पर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अभिभावक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प्रोत्साहन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के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प्रभाव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का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अध्ययन</w:t>
            </w:r>
          </w:p>
        </w:tc>
        <w:tc>
          <w:tcPr>
            <w:tcW w:w="1450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Homescience</w:t>
            </w:r>
          </w:p>
        </w:tc>
        <w:tc>
          <w:tcPr>
            <w:tcW w:w="1823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Dr. Geeta Shukla</w:t>
            </w:r>
          </w:p>
        </w:tc>
        <w:tc>
          <w:tcPr>
            <w:tcW w:w="1257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20/11/2015</w:t>
            </w:r>
          </w:p>
        </w:tc>
        <w:tc>
          <w:tcPr>
            <w:tcW w:w="1402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/>
                <w:sz w:val="18"/>
                <w:szCs w:val="18"/>
                <w:lang w:bidi="hi-IN"/>
              </w:rPr>
              <w:t>26/10/2021</w:t>
            </w:r>
          </w:p>
        </w:tc>
      </w:tr>
      <w:tr w:rsidR="00F95CA5" w:rsidRPr="00F70253" w:rsidTr="00F95CA5">
        <w:trPr>
          <w:trHeight w:val="1111"/>
          <w:jc w:val="center"/>
        </w:trPr>
        <w:tc>
          <w:tcPr>
            <w:tcW w:w="625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6</w:t>
            </w:r>
          </w:p>
        </w:tc>
        <w:tc>
          <w:tcPr>
            <w:tcW w:w="1326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Jyotsana Tiwari</w:t>
            </w:r>
          </w:p>
        </w:tc>
        <w:tc>
          <w:tcPr>
            <w:tcW w:w="2391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ग्रामीण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एवं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शहरी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क्षेत्रों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के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उपभोक्ताओं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के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क्रय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व्यवहार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पर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द्रश्य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एवं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श्रव्य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प्रचार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साधनों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के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प्रभाव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का</w:t>
            </w:r>
            <w:r w:rsidRPr="00F70253">
              <w:rPr>
                <w:rFonts w:eastAsia="Times New Roman" w:cs="Mangal"/>
                <w:sz w:val="18"/>
                <w:szCs w:val="18"/>
                <w:cs/>
                <w:lang w:bidi="hi-IN"/>
              </w:rPr>
              <w:t xml:space="preserve"> </w:t>
            </w: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अध्ययन</w:t>
            </w:r>
          </w:p>
        </w:tc>
        <w:tc>
          <w:tcPr>
            <w:tcW w:w="1450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Homescience</w:t>
            </w:r>
          </w:p>
        </w:tc>
        <w:tc>
          <w:tcPr>
            <w:tcW w:w="1823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Dr. Geeta Shukla</w:t>
            </w:r>
          </w:p>
        </w:tc>
        <w:tc>
          <w:tcPr>
            <w:tcW w:w="1257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  <w:r w:rsidRPr="00F70253">
              <w:rPr>
                <w:rFonts w:eastAsia="Times New Roman" w:cs="Mangal" w:hint="cs"/>
                <w:sz w:val="18"/>
                <w:szCs w:val="18"/>
                <w:cs/>
                <w:lang w:bidi="hi-IN"/>
              </w:rPr>
              <w:t>27/12/2016</w:t>
            </w:r>
          </w:p>
        </w:tc>
        <w:tc>
          <w:tcPr>
            <w:tcW w:w="1402" w:type="dxa"/>
            <w:shd w:val="clear" w:color="auto" w:fill="F2DBDB" w:themeFill="accent2" w:themeFillTint="33"/>
            <w:vAlign w:val="center"/>
          </w:tcPr>
          <w:p w:rsidR="00F95CA5" w:rsidRPr="00F70253" w:rsidRDefault="00F95CA5" w:rsidP="002B6D9B">
            <w:pPr>
              <w:rPr>
                <w:rFonts w:eastAsia="Times New Roman" w:cs="Mangal"/>
                <w:sz w:val="18"/>
                <w:szCs w:val="18"/>
                <w:cs/>
                <w:lang w:bidi="hi-IN"/>
              </w:rPr>
            </w:pPr>
          </w:p>
        </w:tc>
      </w:tr>
    </w:tbl>
    <w:p w:rsidR="00C45B36" w:rsidRDefault="00C45B36" w:rsidP="00F95CA5"/>
    <w:sectPr w:rsidR="00C45B36" w:rsidSect="009B3C7F">
      <w:pgSz w:w="12240" w:h="15840"/>
      <w:pgMar w:top="1440" w:right="1440" w:bottom="1440" w:left="1440" w:header="720" w:footer="720" w:gutter="0"/>
      <w:pgBorders w:offsetFrom="page">
        <w:top w:val="palmsColor" w:sz="18" w:space="24" w:color="auto"/>
        <w:left w:val="palmsColor" w:sz="18" w:space="24" w:color="auto"/>
        <w:bottom w:val="palmsColor" w:sz="18" w:space="24" w:color="auto"/>
        <w:right w:val="palmsColor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7F"/>
    <w:rsid w:val="009B3C7F"/>
    <w:rsid w:val="00B90EF0"/>
    <w:rsid w:val="00C45B36"/>
    <w:rsid w:val="00C77BA9"/>
    <w:rsid w:val="00F9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C7F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C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3C7F"/>
    <w:pPr>
      <w:spacing w:after="160"/>
      <w:ind w:left="720"/>
      <w:contextualSpacing/>
    </w:pPr>
    <w:rPr>
      <w:rFonts w:eastAsiaTheme="minorEastAsia"/>
      <w:kern w:val="2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EF0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F95CA5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C7F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C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3C7F"/>
    <w:pPr>
      <w:spacing w:after="160"/>
      <w:ind w:left="720"/>
      <w:contextualSpacing/>
    </w:pPr>
    <w:rPr>
      <w:rFonts w:eastAsiaTheme="minorEastAsia"/>
      <w:kern w:val="2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EF0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F95CA5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B903206-FB5C-4702-8F7A-94B770B8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2025-01-25T09:53:00Z</dcterms:created>
  <dcterms:modified xsi:type="dcterms:W3CDTF">2025-01-25T09:55:00Z</dcterms:modified>
</cp:coreProperties>
</file>